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C2CE" w14:textId="72C2C81D" w:rsidR="008145D9" w:rsidRPr="004A251F" w:rsidRDefault="00F40E09">
      <w:pPr>
        <w:rPr>
          <w:b/>
          <w:bCs/>
        </w:rPr>
      </w:pPr>
      <w:r w:rsidRPr="004A251F">
        <w:rPr>
          <w:b/>
          <w:bCs/>
        </w:rPr>
        <w:t>Verslag van het jaar 202</w:t>
      </w:r>
      <w:r w:rsidR="00796410">
        <w:rPr>
          <w:b/>
          <w:bCs/>
        </w:rPr>
        <w:t>1</w:t>
      </w:r>
    </w:p>
    <w:p w14:paraId="1FC490F2" w14:textId="52F956E6" w:rsidR="00F40E09" w:rsidRDefault="00F40E09"/>
    <w:p w14:paraId="42879E3B" w14:textId="2E39570E" w:rsidR="00F40E09" w:rsidRDefault="00796410">
      <w:r>
        <w:t>Ook in het jaar 2021</w:t>
      </w:r>
      <w:r w:rsidR="00F40E09">
        <w:t xml:space="preserve"> waren </w:t>
      </w:r>
      <w:r>
        <w:t xml:space="preserve">vrijwel </w:t>
      </w:r>
      <w:r w:rsidR="00F40E09">
        <w:t>alle activiteiten in ons theater onmogelijk door de corona maatregelen.</w:t>
      </w:r>
    </w:p>
    <w:p w14:paraId="76A86C80" w14:textId="115784C6" w:rsidR="00796410" w:rsidRDefault="00796410">
      <w:r>
        <w:t xml:space="preserve">De zaal werd </w:t>
      </w:r>
      <w:r w:rsidR="0089082B">
        <w:t>drie</w:t>
      </w:r>
      <w:r>
        <w:t xml:space="preserve"> keer verhuurd</w:t>
      </w:r>
      <w:r w:rsidR="0089082B">
        <w:t>.</w:t>
      </w:r>
      <w:r>
        <w:t xml:space="preserve"> </w:t>
      </w:r>
    </w:p>
    <w:p w14:paraId="30162CCD" w14:textId="6AA031BA" w:rsidR="00AF156A" w:rsidRDefault="00F40E09" w:rsidP="00AF156A">
      <w:r>
        <w:t xml:space="preserve">De </w:t>
      </w:r>
      <w:r w:rsidR="00796410">
        <w:t xml:space="preserve">nieuwe </w:t>
      </w:r>
      <w:r>
        <w:t>website</w:t>
      </w:r>
      <w:r w:rsidR="00796410">
        <w:t xml:space="preserve"> </w:t>
      </w:r>
      <w:r w:rsidR="00881CC9">
        <w:t>p</w:t>
      </w:r>
      <w:r w:rsidR="00AF156A">
        <w:t>odiumneede</w:t>
      </w:r>
      <w:r w:rsidR="00881CC9">
        <w:t>.nl</w:t>
      </w:r>
      <w:r w:rsidR="00AF156A">
        <w:t xml:space="preserve"> </w:t>
      </w:r>
      <w:r w:rsidR="00796410">
        <w:t>werd operatief.</w:t>
      </w:r>
      <w:r w:rsidR="00AF156A" w:rsidRPr="00AF156A">
        <w:t xml:space="preserve"> </w:t>
      </w:r>
    </w:p>
    <w:p w14:paraId="3E0EF4CA" w14:textId="3D1A2BFC" w:rsidR="00AF156A" w:rsidRDefault="00AF156A" w:rsidP="00AF156A">
      <w:r>
        <w:t>Met de Gemeenschapsraad Neede werd nauw samengewerkt aan de opzet van de website Uit in Neede. Hierop wordt alle informatie over evenementen en voorstellingen in Neede verzameld.</w:t>
      </w:r>
    </w:p>
    <w:p w14:paraId="0EA3AB84" w14:textId="7475D6AD" w:rsidR="00F40E09" w:rsidRDefault="00796410">
      <w:r>
        <w:t xml:space="preserve">Ook </w:t>
      </w:r>
      <w:r w:rsidR="00F40E09">
        <w:t xml:space="preserve">dit jaar </w:t>
      </w:r>
      <w:r>
        <w:t xml:space="preserve">was onderhoud </w:t>
      </w:r>
      <w:r w:rsidR="00F40E09">
        <w:t>niet nodig</w:t>
      </w:r>
      <w:r>
        <w:t xml:space="preserve"> en werden daarvoor geen </w:t>
      </w:r>
      <w:r w:rsidR="00F40E09">
        <w:t xml:space="preserve">reserveringen </w:t>
      </w:r>
      <w:r>
        <w:t>gedaan.</w:t>
      </w:r>
    </w:p>
    <w:p w14:paraId="4B501059" w14:textId="77777777" w:rsidR="00AF156A" w:rsidRDefault="00AF156A"/>
    <w:p w14:paraId="15D6B0F2" w14:textId="5C97EC46" w:rsidR="00AF156A" w:rsidRDefault="005062B6">
      <w:r>
        <w:t xml:space="preserve">Het bestuur kwam in </w:t>
      </w:r>
      <w:r w:rsidR="00796410">
        <w:t xml:space="preserve">de tweede helft van </w:t>
      </w:r>
      <w:r>
        <w:t>202</w:t>
      </w:r>
      <w:r w:rsidR="00796410">
        <w:t>1</w:t>
      </w:r>
      <w:r w:rsidR="00BA3B96">
        <w:t xml:space="preserve"> vijf</w:t>
      </w:r>
      <w:r>
        <w:t xml:space="preserve"> keer bij elkaar. </w:t>
      </w:r>
      <w:r w:rsidR="0089082B">
        <w:br/>
      </w:r>
      <w:r>
        <w:t>Onderwerp</w:t>
      </w:r>
      <w:r w:rsidR="00BA3B96">
        <w:t xml:space="preserve">en: </w:t>
      </w:r>
      <w:r w:rsidR="00796410">
        <w:t>herstart van onze activiteiten, de gevolgen van de verhuizing van Het Assink en de afstemming met de nieuwe eigenaar van het gebouw: de Gemeente</w:t>
      </w:r>
      <w:r w:rsidR="0089082B">
        <w:t xml:space="preserve"> Berkelland</w:t>
      </w:r>
      <w:r w:rsidR="00796410">
        <w:t>.</w:t>
      </w:r>
      <w:r w:rsidR="00BA3B96">
        <w:t xml:space="preserve"> </w:t>
      </w:r>
    </w:p>
    <w:p w14:paraId="39CFCDCE" w14:textId="77777777" w:rsidR="00AF156A" w:rsidRDefault="00EA1CD0">
      <w:r>
        <w:t>Belangrijkste gevolg: we betalen huur per maand in plaats van per dagdeel van concreet gebruik. Intensivering van het gebruik om de huur te kunnen be</w:t>
      </w:r>
      <w:r w:rsidR="002D53FE">
        <w:t>t</w:t>
      </w:r>
      <w:r>
        <w:t xml:space="preserve">alen is noodzakelijk. </w:t>
      </w:r>
    </w:p>
    <w:p w14:paraId="7102F845" w14:textId="55C238C9" w:rsidR="00FD14A5" w:rsidRDefault="00EA1CD0">
      <w:r>
        <w:t xml:space="preserve">De gemeente doet onderzoek naar het mogelijke toekomstige gebruik van het gebouw. Tijdens dat onderzoek en de besluitvorming over toekomstig gebruik wordt het gebouw alleen gebruikt door het </w:t>
      </w:r>
      <w:r w:rsidR="002D53FE">
        <w:t>S</w:t>
      </w:r>
      <w:r>
        <w:t>egnocollectief en onze Stichting.</w:t>
      </w:r>
    </w:p>
    <w:p w14:paraId="17095894" w14:textId="77777777" w:rsidR="00AF156A" w:rsidRDefault="00AF156A"/>
    <w:p w14:paraId="65BA1981" w14:textId="2183E3BF" w:rsidR="00796410" w:rsidRDefault="00796410">
      <w:r>
        <w:t xml:space="preserve">Na het vertrek van </w:t>
      </w:r>
      <w:r w:rsidR="0089082B">
        <w:t>H</w:t>
      </w:r>
      <w:r>
        <w:t xml:space="preserve">et Assink moesten enkele ruimten weer geschikt gemaakt worden voor een gebruik als kleedruimte en </w:t>
      </w:r>
      <w:r w:rsidR="00EA1CD0">
        <w:t>hebben we</w:t>
      </w:r>
      <w:r>
        <w:t xml:space="preserve"> de toegangshal verfraaid met theaterposters. </w:t>
      </w:r>
      <w:r w:rsidR="00AF156A">
        <w:t xml:space="preserve">Van Het Assink werden delen van de </w:t>
      </w:r>
      <w:r w:rsidR="00881CC9">
        <w:t>inventaris</w:t>
      </w:r>
      <w:r w:rsidR="00AF156A">
        <w:t xml:space="preserve"> van de </w:t>
      </w:r>
      <w:r w:rsidR="00881CC9">
        <w:t>kantine</w:t>
      </w:r>
      <w:r w:rsidR="00AF156A">
        <w:t xml:space="preserve"> en de keuken overgenomen.</w:t>
      </w:r>
    </w:p>
    <w:p w14:paraId="1F6A337F" w14:textId="77777777" w:rsidR="00AF156A" w:rsidRPr="00AF156A" w:rsidRDefault="00AF156A">
      <w:pPr>
        <w:rPr>
          <w:caps/>
        </w:rPr>
      </w:pPr>
    </w:p>
    <w:p w14:paraId="772B2B4C" w14:textId="566E95AD" w:rsidR="005062B6" w:rsidRDefault="005062B6">
      <w:r>
        <w:t xml:space="preserve">De jaarlijkse vrijwilligersavond </w:t>
      </w:r>
      <w:r w:rsidR="00796410">
        <w:t>vond dit jaar plaats in onze eigen zaal.</w:t>
      </w:r>
    </w:p>
    <w:p w14:paraId="5A31D143" w14:textId="77777777" w:rsidR="00AF156A" w:rsidRDefault="00AF156A">
      <w:pPr>
        <w:rPr>
          <w:b/>
          <w:bCs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6"/>
        <w:gridCol w:w="2169"/>
        <w:gridCol w:w="2551"/>
        <w:gridCol w:w="2268"/>
      </w:tblGrid>
      <w:tr w:rsidR="002D53FE" w:rsidRPr="002D53FE" w14:paraId="433B7C7C" w14:textId="77777777" w:rsidTr="00AF156A">
        <w:trPr>
          <w:trHeight w:val="36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471F" w14:textId="77777777" w:rsidR="002D53FE" w:rsidRPr="002D53FE" w:rsidRDefault="002D53FE" w:rsidP="002D53F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2D53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 xml:space="preserve">balans </w:t>
            </w:r>
            <w:proofErr w:type="spellStart"/>
            <w:r w:rsidRPr="002D53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>dd</w:t>
            </w:r>
            <w:proofErr w:type="spellEnd"/>
            <w:r w:rsidRPr="002D53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4980" w14:textId="77777777" w:rsidR="002D53FE" w:rsidRPr="002D53FE" w:rsidRDefault="002D53FE" w:rsidP="002D53F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2D53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>31-12-2021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9A26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9E29" w14:textId="7596CADA" w:rsidR="002D53FE" w:rsidRPr="002D53FE" w:rsidRDefault="002D53FE" w:rsidP="002D53F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</w:p>
        </w:tc>
      </w:tr>
      <w:tr w:rsidR="002D53FE" w:rsidRPr="002D53FE" w14:paraId="13BB2065" w14:textId="77777777" w:rsidTr="00AF156A">
        <w:trPr>
          <w:trHeight w:val="25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388F9" w14:textId="77777777" w:rsidR="002D53FE" w:rsidRPr="002D53FE" w:rsidRDefault="002D53FE" w:rsidP="002D53F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activa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A8FD2" w14:textId="77777777" w:rsidR="002D53FE" w:rsidRPr="002D53FE" w:rsidRDefault="002D53FE" w:rsidP="002D53F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C638C" w14:textId="77777777" w:rsidR="002D53FE" w:rsidRPr="002D53FE" w:rsidRDefault="002D53FE" w:rsidP="002D53F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passiva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E028" w14:textId="77777777" w:rsidR="002D53FE" w:rsidRPr="002D53FE" w:rsidRDefault="002D53FE" w:rsidP="002D53F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2D53FE" w:rsidRPr="002D53FE" w14:paraId="0ED346E5" w14:textId="77777777" w:rsidTr="00AF156A">
        <w:trPr>
          <w:trHeight w:val="255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8F92" w14:textId="77777777" w:rsidR="002D53FE" w:rsidRPr="002D53FE" w:rsidRDefault="002D53FE" w:rsidP="002D53FE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vaste activa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9574" w14:textId="77777777" w:rsidR="002D53FE" w:rsidRPr="002D53FE" w:rsidRDefault="002D53FE" w:rsidP="002D53FE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4C92" w14:textId="77777777" w:rsidR="002D53FE" w:rsidRPr="002D53FE" w:rsidRDefault="002D53FE" w:rsidP="002D53FE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eigen vermogen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572D" w14:textId="77777777" w:rsidR="002D53FE" w:rsidRPr="002D53FE" w:rsidRDefault="002D53FE" w:rsidP="002D53FE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</w:p>
        </w:tc>
      </w:tr>
      <w:tr w:rsidR="002D53FE" w:rsidRPr="002D53FE" w14:paraId="0C2854FD" w14:textId="77777777" w:rsidTr="00AF156A">
        <w:trPr>
          <w:trHeight w:val="255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8818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apparatuur en inventaris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F6CE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             5.062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20DD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vermogen stichting podium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AAEF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           19.485 </w:t>
            </w:r>
          </w:p>
        </w:tc>
      </w:tr>
      <w:tr w:rsidR="002D53FE" w:rsidRPr="002D53FE" w14:paraId="339FAF2E" w14:textId="77777777" w:rsidTr="00AF156A">
        <w:trPr>
          <w:trHeight w:val="255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304D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website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B666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             1.627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6700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risicoreservering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2838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             3.000 </w:t>
            </w:r>
          </w:p>
        </w:tc>
      </w:tr>
      <w:tr w:rsidR="002D53FE" w:rsidRPr="002D53FE" w14:paraId="4E20B63D" w14:textId="77777777" w:rsidTr="00AF156A">
        <w:trPr>
          <w:trHeight w:val="255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5274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DE57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A445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stoeltjesfonds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BDC9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                    - </w:t>
            </w:r>
          </w:p>
        </w:tc>
      </w:tr>
      <w:tr w:rsidR="002D53FE" w:rsidRPr="002D53FE" w14:paraId="749E743A" w14:textId="77777777" w:rsidTr="00AF156A">
        <w:trPr>
          <w:trHeight w:val="255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236A" w14:textId="77777777" w:rsidR="002D53FE" w:rsidRPr="002D53FE" w:rsidRDefault="002D53FE" w:rsidP="002D53FE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vlottende activa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90DD" w14:textId="77777777" w:rsidR="002D53FE" w:rsidRPr="002D53FE" w:rsidRDefault="002D53FE" w:rsidP="002D53FE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7C0D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onderhoudsfonds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CBAC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                149 </w:t>
            </w:r>
          </w:p>
        </w:tc>
      </w:tr>
      <w:tr w:rsidR="002D53FE" w:rsidRPr="002D53FE" w14:paraId="586ACDD5" w14:textId="77777777" w:rsidTr="00AF156A">
        <w:trPr>
          <w:trHeight w:val="255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C0BD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voorraad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139D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                200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38BD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882D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D53FE" w:rsidRPr="002D53FE" w14:paraId="10BEC051" w14:textId="77777777" w:rsidTr="00AF156A">
        <w:trPr>
          <w:trHeight w:val="255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5A05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kas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2C09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                278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3447" w14:textId="77777777" w:rsidR="002D53FE" w:rsidRPr="002D53FE" w:rsidRDefault="002D53FE" w:rsidP="002D53FE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kort vreemd vermogen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6DEC" w14:textId="77777777" w:rsidR="002D53FE" w:rsidRPr="002D53FE" w:rsidRDefault="002D53FE" w:rsidP="002D53FE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</w:p>
        </w:tc>
      </w:tr>
      <w:tr w:rsidR="002D53FE" w:rsidRPr="002D53FE" w14:paraId="3922169C" w14:textId="77777777" w:rsidTr="00AF156A">
        <w:trPr>
          <w:trHeight w:val="255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A524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bankrekening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1504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                417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2A79" w14:textId="77777777" w:rsidR="002D53FE" w:rsidRPr="002D53FE" w:rsidRDefault="002D53FE" w:rsidP="002D53FE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381B" w14:textId="77777777" w:rsidR="002D53FE" w:rsidRPr="002D53FE" w:rsidRDefault="002D53FE" w:rsidP="002D53FE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</w:p>
        </w:tc>
      </w:tr>
      <w:tr w:rsidR="002D53FE" w:rsidRPr="002D53FE" w14:paraId="1C0AC56E" w14:textId="77777777" w:rsidTr="00AF156A">
        <w:trPr>
          <w:trHeight w:val="255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3E5A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spaarrekening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012D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           15.500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E634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1DFA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D53FE" w:rsidRPr="002D53FE" w14:paraId="494301B9" w14:textId="77777777" w:rsidTr="00AF156A">
        <w:trPr>
          <w:trHeight w:val="255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DCFC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8916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ED28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DB0B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D53FE" w:rsidRPr="002D53FE" w14:paraId="5CE21C7E" w14:textId="77777777" w:rsidTr="00AF156A">
        <w:trPr>
          <w:trHeight w:val="255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F00C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debiteuren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CE08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E24C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crediteuren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4BD6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D53FE" w:rsidRPr="002D53FE" w14:paraId="0D2FAA8A" w14:textId="77777777" w:rsidTr="00AF156A">
        <w:trPr>
          <w:trHeight w:val="255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001D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396A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9265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DBF9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D53FE" w:rsidRPr="002D53FE" w14:paraId="56292BE1" w14:textId="77777777" w:rsidTr="00AF156A">
        <w:trPr>
          <w:trHeight w:val="255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2F42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overlopende posten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E53C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                 62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0065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overlopende posten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F51D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                512 </w:t>
            </w:r>
          </w:p>
        </w:tc>
      </w:tr>
      <w:tr w:rsidR="002D53FE" w:rsidRPr="002D53FE" w14:paraId="6688E23C" w14:textId="77777777" w:rsidTr="00AF156A">
        <w:trPr>
          <w:trHeight w:val="255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487C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6630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E833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BF2D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D53FE" w:rsidRPr="002D53FE" w14:paraId="203EB89A" w14:textId="77777777" w:rsidTr="006077F7">
        <w:trPr>
          <w:trHeight w:val="25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BFD2D" w14:textId="77777777" w:rsidR="002D53FE" w:rsidRPr="002D53FE" w:rsidRDefault="002D53FE" w:rsidP="002D53FE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C77F8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           23.146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35004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8B02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           23.146 </w:t>
            </w:r>
          </w:p>
        </w:tc>
      </w:tr>
      <w:tr w:rsidR="002D53FE" w:rsidRPr="002D53FE" w14:paraId="67F61A8D" w14:textId="77777777" w:rsidTr="006077F7">
        <w:trPr>
          <w:trHeight w:val="360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9C80" w14:textId="0D23541D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2D53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lastRenderedPageBreak/>
              <w:t xml:space="preserve">resultatenrekening 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CA8F4" w14:textId="77777777" w:rsidR="002D53FE" w:rsidRPr="002D53FE" w:rsidRDefault="002D53FE" w:rsidP="002D53F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  <w:r w:rsidRPr="002D53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  <w:t>2021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A52EF" w14:textId="77777777" w:rsidR="002D53FE" w:rsidRPr="002D53FE" w:rsidRDefault="002D53FE" w:rsidP="002D53F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80CD" w14:textId="34F0FBB7" w:rsidR="002D53FE" w:rsidRPr="002D53FE" w:rsidRDefault="002D53FE" w:rsidP="002D53F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NL"/>
              </w:rPr>
            </w:pPr>
          </w:p>
        </w:tc>
      </w:tr>
      <w:tr w:rsidR="002D53FE" w:rsidRPr="002D53FE" w14:paraId="2FEE68C7" w14:textId="77777777" w:rsidTr="006077F7">
        <w:trPr>
          <w:trHeight w:val="25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8A82" w14:textId="77777777" w:rsidR="002D53FE" w:rsidRPr="002D53FE" w:rsidRDefault="002D53FE" w:rsidP="002D53F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kosten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7DA9" w14:textId="77777777" w:rsidR="002D53FE" w:rsidRPr="002D53FE" w:rsidRDefault="002D53FE" w:rsidP="002D53F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8D77" w14:textId="77777777" w:rsidR="002D53FE" w:rsidRPr="002D53FE" w:rsidRDefault="002D53FE" w:rsidP="002D53F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baten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FC99" w14:textId="77777777" w:rsidR="002D53FE" w:rsidRPr="002D53FE" w:rsidRDefault="002D53FE" w:rsidP="002D53F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2D53FE" w:rsidRPr="002D53FE" w14:paraId="7B82FC52" w14:textId="77777777" w:rsidTr="006077F7">
        <w:trPr>
          <w:trHeight w:val="255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6630C" w14:textId="77777777" w:rsidR="002D53FE" w:rsidRPr="002D53FE" w:rsidRDefault="002D53FE" w:rsidP="002D53FE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grootboekrekening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2AB83" w14:textId="77777777" w:rsidR="002D53FE" w:rsidRPr="002D53FE" w:rsidRDefault="002D53FE" w:rsidP="002D53FE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A867F" w14:textId="77777777" w:rsidR="002D53FE" w:rsidRPr="002D53FE" w:rsidRDefault="002D53FE" w:rsidP="002D53FE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grootboekrekening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A208" w14:textId="77777777" w:rsidR="002D53FE" w:rsidRPr="002D53FE" w:rsidRDefault="002D53FE" w:rsidP="002D53FE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 </w:t>
            </w:r>
          </w:p>
        </w:tc>
      </w:tr>
      <w:tr w:rsidR="002D53FE" w:rsidRPr="002D53FE" w14:paraId="13BC272F" w14:textId="77777777" w:rsidTr="00AF156A">
        <w:trPr>
          <w:trHeight w:val="255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D9CF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zaalhuur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DC7F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                500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EF8B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verhuur zaal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878F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                175 </w:t>
            </w:r>
          </w:p>
        </w:tc>
      </w:tr>
      <w:tr w:rsidR="002D53FE" w:rsidRPr="002D53FE" w14:paraId="6650D676" w14:textId="77777777" w:rsidTr="00AF156A">
        <w:trPr>
          <w:trHeight w:val="255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EC53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inkoop consumpties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F31C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                175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538A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verkoop consumpties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8ADC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                292 </w:t>
            </w:r>
          </w:p>
        </w:tc>
      </w:tr>
      <w:tr w:rsidR="002D53FE" w:rsidRPr="002D53FE" w14:paraId="26AAA41E" w14:textId="77777777" w:rsidTr="00AF156A">
        <w:trPr>
          <w:trHeight w:val="255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6414" w14:textId="23E6687C" w:rsidR="002D53FE" w:rsidRPr="002D53FE" w:rsidRDefault="00004D57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website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2CBB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                339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D721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verhuur stoepborden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D49F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                    - </w:t>
            </w:r>
          </w:p>
        </w:tc>
      </w:tr>
      <w:tr w:rsidR="002D53FE" w:rsidRPr="002D53FE" w14:paraId="5ADAD74E" w14:textId="77777777" w:rsidTr="00AF156A">
        <w:trPr>
          <w:trHeight w:val="255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C9E4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druk- en reclamekosten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3C78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                500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9F30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B4E1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D53FE" w:rsidRPr="002D53FE" w14:paraId="03A068D2" w14:textId="77777777" w:rsidTr="00AF156A">
        <w:trPr>
          <w:trHeight w:val="255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B4B0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productiekosten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863F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                    -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1593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donaties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7774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             1.350 </w:t>
            </w:r>
          </w:p>
        </w:tc>
      </w:tr>
      <w:tr w:rsidR="002D53FE" w:rsidRPr="002D53FE" w14:paraId="36650A0F" w14:textId="77777777" w:rsidTr="00AF156A">
        <w:trPr>
          <w:trHeight w:val="255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054C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representatiekosten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199C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                 30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702E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6DE1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D53FE" w:rsidRPr="002D53FE" w14:paraId="4B89625E" w14:textId="77777777" w:rsidTr="00AF156A">
        <w:trPr>
          <w:trHeight w:val="255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B990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honoraria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BA87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                    -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B87D" w14:textId="2B2060F1" w:rsidR="002D53FE" w:rsidRPr="002D53FE" w:rsidRDefault="00004D57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</w:t>
            </w:r>
            <w:r w:rsidR="002D53FE"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aartverkoop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7F87" w14:textId="1EE5C479" w:rsidR="002D53FE" w:rsidRPr="002D53FE" w:rsidRDefault="00004D57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€                              -</w:t>
            </w:r>
          </w:p>
        </w:tc>
      </w:tr>
      <w:tr w:rsidR="002D53FE" w:rsidRPr="002D53FE" w14:paraId="32575BB4" w14:textId="77777777" w:rsidTr="00AF156A">
        <w:trPr>
          <w:trHeight w:val="255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8198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afschrijvingen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8F11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             2.867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59EA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3E92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D53FE" w:rsidRPr="002D53FE" w14:paraId="04B7D1D1" w14:textId="77777777" w:rsidTr="00AF156A">
        <w:trPr>
          <w:trHeight w:val="255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DB1C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onderhoud inventaris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AF64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                103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7096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FB7D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D53FE" w:rsidRPr="002D53FE" w14:paraId="0368F253" w14:textId="77777777" w:rsidTr="00AF156A">
        <w:trPr>
          <w:trHeight w:val="255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E584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verbruik voorraad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C155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                    -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C58E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8CBC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D53FE" w:rsidRPr="002D53FE" w14:paraId="26DFE117" w14:textId="77777777" w:rsidTr="00AF156A">
        <w:trPr>
          <w:trHeight w:val="255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0E73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vrijwilligerskosten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49BC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                832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AA28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99D8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D53FE" w:rsidRPr="002D53FE" w14:paraId="67C07455" w14:textId="77777777" w:rsidTr="00AF156A">
        <w:trPr>
          <w:trHeight w:val="255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FF3A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bestuurskosten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460A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                    -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ABC0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spaarrente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AE7A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                   2 </w:t>
            </w:r>
          </w:p>
        </w:tc>
      </w:tr>
      <w:tr w:rsidR="002D53FE" w:rsidRPr="002D53FE" w14:paraId="5CDCCB27" w14:textId="77777777" w:rsidTr="00AF156A">
        <w:trPr>
          <w:trHeight w:val="255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BE03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betalingskosten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70D3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                139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3287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kasverschillen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6A1D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D53FE" w:rsidRPr="002D53FE" w14:paraId="5CD4E570" w14:textId="77777777" w:rsidTr="00AF156A">
        <w:trPr>
          <w:trHeight w:val="255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713C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giften aan derden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CB03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                    -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FF1E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F13F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D53FE" w:rsidRPr="002D53FE" w14:paraId="385A1814" w14:textId="77777777" w:rsidTr="00AF156A">
        <w:trPr>
          <w:trHeight w:val="255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D493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kasverschillen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F1E7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                    -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1757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3814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D53FE" w:rsidRPr="002D53FE" w14:paraId="79233E02" w14:textId="77777777" w:rsidTr="006077F7">
        <w:trPr>
          <w:trHeight w:val="255"/>
        </w:trPr>
        <w:tc>
          <w:tcPr>
            <w:tcW w:w="2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5A95AC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netto winst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E297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5FDA57A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netto verlies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22570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             3.668 </w:t>
            </w:r>
          </w:p>
        </w:tc>
      </w:tr>
      <w:tr w:rsidR="002D53FE" w:rsidRPr="002D53FE" w14:paraId="3CFA5BE1" w14:textId="77777777" w:rsidTr="006077F7">
        <w:trPr>
          <w:trHeight w:val="255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ECA89" w14:textId="77777777" w:rsidR="002D53FE" w:rsidRPr="002D53FE" w:rsidRDefault="002D53FE" w:rsidP="002D53F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7CD4B1" w14:textId="77777777" w:rsidR="002D53FE" w:rsidRPr="002D53FE" w:rsidRDefault="002D53FE" w:rsidP="002D53FE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             5.486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86BDC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9D6E" w14:textId="77777777" w:rsidR="002D53FE" w:rsidRPr="002D53FE" w:rsidRDefault="002D53FE" w:rsidP="002D53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D53F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€                       5.486 </w:t>
            </w:r>
          </w:p>
        </w:tc>
      </w:tr>
    </w:tbl>
    <w:p w14:paraId="23304964" w14:textId="77777777" w:rsidR="00796410" w:rsidRDefault="00796410">
      <w:pPr>
        <w:rPr>
          <w:b/>
          <w:bCs/>
        </w:rPr>
      </w:pPr>
    </w:p>
    <w:p w14:paraId="04847C71" w14:textId="01C950E0" w:rsidR="005062B6" w:rsidRPr="004A251F" w:rsidRDefault="005062B6">
      <w:pPr>
        <w:rPr>
          <w:b/>
          <w:bCs/>
        </w:rPr>
      </w:pPr>
      <w:r w:rsidRPr="004A251F">
        <w:rPr>
          <w:b/>
          <w:bCs/>
        </w:rPr>
        <w:t>Toelichting balans:</w:t>
      </w:r>
    </w:p>
    <w:p w14:paraId="5CE0D91C" w14:textId="1EEC4584" w:rsidR="00004D57" w:rsidRPr="00004D57" w:rsidRDefault="00004D57">
      <w:r>
        <w:t>De koffiemachine en de vaatwasser, die mede eigendom waren van Het Assink, hebben wij volledig overgenomen i.v.m. het vertrek van Het Assink.</w:t>
      </w:r>
      <w:r w:rsidR="00E7525F">
        <w:t xml:space="preserve"> </w:t>
      </w:r>
      <w:r w:rsidR="006077F7">
        <w:t xml:space="preserve">Ook tafels en stoelen uit de voormalige kantine werden overgenomen. </w:t>
      </w:r>
      <w:r w:rsidR="00E7525F">
        <w:t xml:space="preserve">Hierdoor namen de liquide middelen af. </w:t>
      </w:r>
      <w:r>
        <w:br/>
        <w:t xml:space="preserve">Door een </w:t>
      </w:r>
      <w:r w:rsidR="006077F7">
        <w:t xml:space="preserve">(groot) </w:t>
      </w:r>
      <w:r>
        <w:t xml:space="preserve">verlies nam </w:t>
      </w:r>
      <w:r w:rsidR="006077F7">
        <w:t xml:space="preserve">ook </w:t>
      </w:r>
      <w:r>
        <w:t xml:space="preserve">het eigen vermogen af. </w:t>
      </w:r>
    </w:p>
    <w:p w14:paraId="6A5F653F" w14:textId="77777777" w:rsidR="00796410" w:rsidRDefault="00796410"/>
    <w:p w14:paraId="19C17895" w14:textId="5CA5293A" w:rsidR="005062B6" w:rsidRPr="004A251F" w:rsidRDefault="005062B6">
      <w:pPr>
        <w:rPr>
          <w:b/>
          <w:bCs/>
        </w:rPr>
      </w:pPr>
      <w:r w:rsidRPr="004A251F">
        <w:rPr>
          <w:b/>
          <w:bCs/>
        </w:rPr>
        <w:t>Toelichting resultaten:</w:t>
      </w:r>
    </w:p>
    <w:p w14:paraId="6B2FFBB5" w14:textId="285B3FC1" w:rsidR="00CD53B1" w:rsidRDefault="00672FF2">
      <w:r>
        <w:t>De zaal is 3 keer verhuurd</w:t>
      </w:r>
      <w:r w:rsidR="0089082B">
        <w:t xml:space="preserve"> en d</w:t>
      </w:r>
      <w:r>
        <w:t xml:space="preserve">aarbij zijn bij 2 verhuur momenten ook consumpties verkocht. </w:t>
      </w:r>
      <w:r w:rsidR="006077F7">
        <w:t>De verhouding tussen kosten en baten van de verkoop van consumpties verslechterde. Een toekomstige verhoging van de al jaren stabiele verkoopprijzen is onvermijdelijk.</w:t>
      </w:r>
      <w:r w:rsidR="00CD53B1">
        <w:br/>
        <w:t xml:space="preserve">Wederom bleven ook dit jaar enkele sponsoren en Rabo </w:t>
      </w:r>
      <w:proofErr w:type="spellStart"/>
      <w:r w:rsidR="00CD53B1">
        <w:t>C</w:t>
      </w:r>
      <w:r w:rsidR="00D56233">
        <w:t>lubSupport</w:t>
      </w:r>
      <w:proofErr w:type="spellEnd"/>
      <w:r w:rsidR="00CD53B1">
        <w:t xml:space="preserve"> ons ondersteunen.</w:t>
      </w:r>
    </w:p>
    <w:p w14:paraId="629B1ABF" w14:textId="456D4AB4" w:rsidR="00672FF2" w:rsidRDefault="00E7525F">
      <w:r>
        <w:t xml:space="preserve">Door de wijziging van de verhuurder zijn de huurkosten nu een vast bedrag per jaar. </w:t>
      </w:r>
      <w:r w:rsidR="006077F7">
        <w:t>Dit jaar stonden daar nauwelijks huurinkomsten tegenover.</w:t>
      </w:r>
      <w:r>
        <w:br/>
        <w:t>De afschrijvingskosten zijn toegenomen door de investering</w:t>
      </w:r>
      <w:r w:rsidR="0089082B">
        <w:t>.</w:t>
      </w:r>
      <w:r>
        <w:br/>
        <w:t>Overige kosten zijn de vrijwilligerskosten voor de vrijwilligersavond, de websitekosten</w:t>
      </w:r>
      <w:r w:rsidR="0089082B">
        <w:t xml:space="preserve"> voor onderhoud van de website</w:t>
      </w:r>
      <w:r>
        <w:t xml:space="preserve">, </w:t>
      </w:r>
      <w:r w:rsidR="0089082B">
        <w:t>reclame</w:t>
      </w:r>
      <w:r>
        <w:t xml:space="preserve">kosten </w:t>
      </w:r>
      <w:r w:rsidR="0089082B">
        <w:t>voor Uit in Neede</w:t>
      </w:r>
      <w:r>
        <w:t xml:space="preserve">, representatiekosten en de betalingskosten. </w:t>
      </w:r>
    </w:p>
    <w:p w14:paraId="38A4066F" w14:textId="2FA6DC13" w:rsidR="00E7525F" w:rsidRDefault="00E7525F">
      <w:r>
        <w:t xml:space="preserve">Door de geringe opbrengsten </w:t>
      </w:r>
      <w:r w:rsidR="0089082B">
        <w:t xml:space="preserve">in een tweede coronajaar </w:t>
      </w:r>
      <w:r>
        <w:t>resulteerde 2021 wederom in een verlies.</w:t>
      </w:r>
    </w:p>
    <w:p w14:paraId="7ABA134E" w14:textId="77777777" w:rsidR="00E7525F" w:rsidRDefault="00E7525F"/>
    <w:p w14:paraId="5D0EC4E3" w14:textId="7FD32C00" w:rsidR="004A251F" w:rsidRPr="00EA1CD0" w:rsidRDefault="004A251F">
      <w:pPr>
        <w:rPr>
          <w:i/>
          <w:iCs/>
        </w:rPr>
      </w:pPr>
      <w:r w:rsidRPr="00EA1CD0">
        <w:rPr>
          <w:i/>
          <w:iCs/>
        </w:rPr>
        <w:t xml:space="preserve">Neede, </w:t>
      </w:r>
      <w:r w:rsidR="008B2FE4" w:rsidRPr="00EA1CD0">
        <w:rPr>
          <w:i/>
          <w:iCs/>
        </w:rPr>
        <w:t>1</w:t>
      </w:r>
      <w:r w:rsidR="00EA1CD0" w:rsidRPr="00EA1CD0">
        <w:rPr>
          <w:i/>
          <w:iCs/>
        </w:rPr>
        <w:t xml:space="preserve"> juni</w:t>
      </w:r>
      <w:r w:rsidR="008B2FE4" w:rsidRPr="00EA1CD0">
        <w:rPr>
          <w:i/>
          <w:iCs/>
        </w:rPr>
        <w:t xml:space="preserve"> 202</w:t>
      </w:r>
      <w:r w:rsidR="00EA1CD0" w:rsidRPr="00EA1CD0">
        <w:rPr>
          <w:i/>
          <w:iCs/>
        </w:rPr>
        <w:t>2</w:t>
      </w:r>
    </w:p>
    <w:sectPr w:rsidR="004A251F" w:rsidRPr="00EA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09"/>
    <w:rsid w:val="00004D57"/>
    <w:rsid w:val="0003768F"/>
    <w:rsid w:val="000978B6"/>
    <w:rsid w:val="00112A7F"/>
    <w:rsid w:val="002D53FE"/>
    <w:rsid w:val="0033058E"/>
    <w:rsid w:val="004A251F"/>
    <w:rsid w:val="004F1297"/>
    <w:rsid w:val="005062B6"/>
    <w:rsid w:val="005C4EB7"/>
    <w:rsid w:val="006077F7"/>
    <w:rsid w:val="00672FF2"/>
    <w:rsid w:val="00796410"/>
    <w:rsid w:val="008145D9"/>
    <w:rsid w:val="00881CC9"/>
    <w:rsid w:val="0089082B"/>
    <w:rsid w:val="008B2FE4"/>
    <w:rsid w:val="0094226E"/>
    <w:rsid w:val="009C0565"/>
    <w:rsid w:val="00AF156A"/>
    <w:rsid w:val="00BA3B96"/>
    <w:rsid w:val="00CD53B1"/>
    <w:rsid w:val="00D56233"/>
    <w:rsid w:val="00E7525F"/>
    <w:rsid w:val="00EA1CD0"/>
    <w:rsid w:val="00F40E09"/>
    <w:rsid w:val="00F45363"/>
    <w:rsid w:val="00F56680"/>
    <w:rsid w:val="00FD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BF14"/>
  <w15:chartTrackingRefBased/>
  <w15:docId w15:val="{FEADB57F-6F38-46CB-84EB-DB4563C4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226E"/>
  </w:style>
  <w:style w:type="paragraph" w:styleId="Kop2">
    <w:name w:val="heading 2"/>
    <w:basedOn w:val="Standaard"/>
    <w:link w:val="Kop2Char"/>
    <w:uiPriority w:val="9"/>
    <w:qFormat/>
    <w:rsid w:val="009422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94226E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Zwaar">
    <w:name w:val="Strong"/>
    <w:basedOn w:val="Standaardalinea-lettertype"/>
    <w:uiPriority w:val="22"/>
    <w:qFormat/>
    <w:rsid w:val="00942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740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menno van der werff</dc:creator>
  <cp:keywords/>
  <dc:description/>
  <cp:lastModifiedBy>menno van der werff</cp:lastModifiedBy>
  <cp:revision>3</cp:revision>
  <dcterms:created xsi:type="dcterms:W3CDTF">2023-03-08T10:02:00Z</dcterms:created>
  <dcterms:modified xsi:type="dcterms:W3CDTF">2023-03-08T11:40:00Z</dcterms:modified>
</cp:coreProperties>
</file>